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A789" w14:textId="77777777" w:rsidR="00086E34" w:rsidRDefault="00A0102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102D">
        <w:rPr>
          <w:b/>
          <w:sz w:val="28"/>
          <w:szCs w:val="28"/>
        </w:rPr>
        <w:t>Access Policy</w:t>
      </w:r>
    </w:p>
    <w:p w14:paraId="4CCBEABE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Munchkins Kindergarten Ltd is a good quality childcare provision we have premises and policies in places, which makes our nursery accessible for children with additional needs and children with parents on a low income.</w:t>
      </w:r>
    </w:p>
    <w:p w14:paraId="45F948CD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076AA8C8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admissions policy is drawn up in an equal opportunities framework. This will be reviewed regularly, kept open and clear to all.</w:t>
      </w:r>
    </w:p>
    <w:p w14:paraId="21D9BF00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39811B46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waiting list will be monitored regularly, reviewing the process and sorting any appeals that may occur.</w:t>
      </w:r>
    </w:p>
    <w:p w14:paraId="29000FB8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0267BDAB" w14:textId="473FEE28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Munchkins Kindergarten Ltd is registered with Ofsted (EY358868) and this means that many parents/carers who claim the </w:t>
      </w:r>
      <w:r w:rsidR="009E56BD">
        <w:rPr>
          <w:sz w:val="24"/>
          <w:szCs w:val="24"/>
        </w:rPr>
        <w:t>Universal</w:t>
      </w:r>
      <w:r>
        <w:rPr>
          <w:sz w:val="24"/>
          <w:szCs w:val="24"/>
        </w:rPr>
        <w:t xml:space="preserve"> Credit can now claim for the childcare element within it.</w:t>
      </w:r>
    </w:p>
    <w:p w14:paraId="60E408F5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273895EB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40DC2CF7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 on behalf of the provision by:</w:t>
      </w:r>
    </w:p>
    <w:p w14:paraId="59B5DC57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30D2E2ED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25587877" w14:textId="654BCC14" w:rsidR="00A0102D" w:rsidRDefault="000141AC" w:rsidP="00A0102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6A4029" wp14:editId="061D9F1D">
            <wp:extent cx="1096155" cy="7467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1052" cy="7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0F7CE" w14:textId="63E0B36D" w:rsidR="000141AC" w:rsidRDefault="000141AC" w:rsidP="00A0102D">
      <w:pPr>
        <w:pStyle w:val="NoSpacing"/>
        <w:rPr>
          <w:sz w:val="24"/>
          <w:szCs w:val="24"/>
        </w:rPr>
      </w:pPr>
      <w:r w:rsidRPr="000141AC">
        <w:rPr>
          <w:sz w:val="24"/>
          <w:szCs w:val="24"/>
        </w:rPr>
        <w:t>Rachel Beresford</w:t>
      </w:r>
    </w:p>
    <w:p w14:paraId="3E505AAA" w14:textId="32575A93" w:rsidR="000141AC" w:rsidRDefault="000141AC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4E1222F4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28D3CD8C" w14:textId="7D69BB52" w:rsidR="00A0102D" w:rsidRDefault="00A0102D" w:rsidP="00A0102D">
      <w:pPr>
        <w:pStyle w:val="NoSpacing"/>
        <w:rPr>
          <w:sz w:val="24"/>
          <w:szCs w:val="24"/>
        </w:rPr>
      </w:pPr>
    </w:p>
    <w:p w14:paraId="58431289" w14:textId="0A221CE1" w:rsidR="00A0102D" w:rsidRP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Review date: </w:t>
      </w:r>
      <w:r w:rsidR="009E56BD">
        <w:rPr>
          <w:sz w:val="24"/>
          <w:szCs w:val="24"/>
        </w:rPr>
        <w:t>Ma</w:t>
      </w:r>
      <w:r w:rsidR="00CE3143">
        <w:rPr>
          <w:sz w:val="24"/>
          <w:szCs w:val="24"/>
        </w:rPr>
        <w:t>y</w:t>
      </w:r>
      <w:r w:rsidR="009E56BD">
        <w:rPr>
          <w:sz w:val="24"/>
          <w:szCs w:val="24"/>
        </w:rPr>
        <w:t xml:space="preserve"> 2026</w:t>
      </w:r>
    </w:p>
    <w:sectPr w:rsidR="00A0102D" w:rsidRPr="00A01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2D"/>
    <w:rsid w:val="000141AC"/>
    <w:rsid w:val="00086E34"/>
    <w:rsid w:val="00130945"/>
    <w:rsid w:val="00154650"/>
    <w:rsid w:val="002F31AD"/>
    <w:rsid w:val="003202AD"/>
    <w:rsid w:val="003B02A5"/>
    <w:rsid w:val="00492651"/>
    <w:rsid w:val="00772945"/>
    <w:rsid w:val="009C0794"/>
    <w:rsid w:val="009E56BD"/>
    <w:rsid w:val="00A0102D"/>
    <w:rsid w:val="00A83F4C"/>
    <w:rsid w:val="00CE3143"/>
    <w:rsid w:val="00E830F0"/>
    <w:rsid w:val="00FB6417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CE8E"/>
  <w15:chartTrackingRefBased/>
  <w15:docId w15:val="{565B0A24-CA64-4982-887B-919588E7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0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22</cp:revision>
  <cp:lastPrinted>2018-06-19T11:13:00Z</cp:lastPrinted>
  <dcterms:created xsi:type="dcterms:W3CDTF">2016-03-09T13:50:00Z</dcterms:created>
  <dcterms:modified xsi:type="dcterms:W3CDTF">2025-05-30T10:16:00Z</dcterms:modified>
</cp:coreProperties>
</file>